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40" w:rsidRPr="00210740" w:rsidRDefault="00210740" w:rsidP="002107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40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210740" w:rsidRPr="00210740" w:rsidRDefault="00210740" w:rsidP="002107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40">
        <w:rPr>
          <w:rFonts w:ascii="Times New Roman" w:hAnsi="Times New Roman" w:cs="Times New Roman"/>
          <w:b/>
          <w:sz w:val="24"/>
          <w:szCs w:val="24"/>
        </w:rPr>
        <w:t xml:space="preserve">ПРИГЛАШАЕМ ВАС К УЧАСТИЮ </w:t>
      </w:r>
      <w:proofErr w:type="gramStart"/>
      <w:r w:rsidRPr="0021074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210740" w:rsidRPr="00210740" w:rsidRDefault="00210740" w:rsidP="002107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40">
        <w:rPr>
          <w:rFonts w:ascii="Times New Roman" w:hAnsi="Times New Roman" w:cs="Times New Roman"/>
          <w:b/>
          <w:sz w:val="24"/>
          <w:szCs w:val="24"/>
        </w:rPr>
        <w:t>Всеукраинской научной конференции</w:t>
      </w:r>
    </w:p>
    <w:p w:rsidR="00210740" w:rsidRPr="00210740" w:rsidRDefault="00210740" w:rsidP="002107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40">
        <w:rPr>
          <w:rFonts w:ascii="Times New Roman" w:hAnsi="Times New Roman" w:cs="Times New Roman"/>
          <w:b/>
          <w:sz w:val="24"/>
          <w:szCs w:val="24"/>
        </w:rPr>
        <w:t>«История, революция, память: смещение парадигм»</w:t>
      </w:r>
    </w:p>
    <w:p w:rsidR="00210740" w:rsidRPr="00210740" w:rsidRDefault="00210740" w:rsidP="002107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t>совместно с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10740">
        <w:rPr>
          <w:rFonts w:ascii="Times New Roman" w:hAnsi="Times New Roman" w:cs="Times New Roman"/>
          <w:sz w:val="24"/>
          <w:szCs w:val="24"/>
        </w:rPr>
        <w:t xml:space="preserve"> научным учреждением «Энци</w:t>
      </w:r>
      <w:r>
        <w:rPr>
          <w:rFonts w:ascii="Times New Roman" w:hAnsi="Times New Roman" w:cs="Times New Roman"/>
          <w:sz w:val="24"/>
          <w:szCs w:val="24"/>
        </w:rPr>
        <w:t>клопедическое издательство» (г.</w:t>
      </w:r>
      <w:r w:rsidRPr="00210740">
        <w:rPr>
          <w:rFonts w:ascii="Times New Roman" w:hAnsi="Times New Roman" w:cs="Times New Roman"/>
          <w:sz w:val="24"/>
          <w:szCs w:val="24"/>
        </w:rPr>
        <w:t xml:space="preserve"> Киев)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t>Конференция состоится 26 мая 2017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10740">
        <w:rPr>
          <w:rFonts w:ascii="Times New Roman" w:hAnsi="Times New Roman" w:cs="Times New Roman"/>
          <w:sz w:val="24"/>
          <w:szCs w:val="24"/>
        </w:rPr>
        <w:t xml:space="preserve"> в Уманском государственном педагогическом университете имени Павла Тычины по следующим направлениям: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t>1. История: вызовы XXI века.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t>2. Революции в Украине: соборност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10740">
        <w:rPr>
          <w:rFonts w:ascii="Times New Roman" w:hAnsi="Times New Roman" w:cs="Times New Roman"/>
          <w:sz w:val="24"/>
          <w:szCs w:val="24"/>
        </w:rPr>
        <w:t xml:space="preserve"> и регионализм.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t>3. Международные, национальные и региональные факторы национальной памяти.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t>По материалам конференции будет напечатано научный журнал «Уманская старина».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t>Материалы публикаций на украинском языке просим присылать до 15 мая 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t>Требования к оформлению статей, представляемых в журнал: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t>Общие требования: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t>Научные статьи, в соответствии с постановлением Президиума Высшей аттестационной комиссии Украины № 705/1 от 15 января 2003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10740">
        <w:rPr>
          <w:rFonts w:ascii="Times New Roman" w:hAnsi="Times New Roman" w:cs="Times New Roman"/>
          <w:sz w:val="24"/>
          <w:szCs w:val="24"/>
        </w:rPr>
        <w:t xml:space="preserve"> «О повышении требований к профессиональным изданиям, внесенным в перечень ВАК Украины», должны содержать следующие необходимые элементы: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t>- Постановку проблемы в общем виде и ее связь с важными научными и практическими задачами;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t xml:space="preserve">- Анализ последних исследований и публикаций, в которых начато решение </w:t>
      </w:r>
      <w:proofErr w:type="gramStart"/>
      <w:r w:rsidRPr="00210740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210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740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210740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gramStart"/>
      <w:r w:rsidRPr="0021074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210740">
        <w:rPr>
          <w:rFonts w:ascii="Times New Roman" w:hAnsi="Times New Roman" w:cs="Times New Roman"/>
          <w:sz w:val="24"/>
          <w:szCs w:val="24"/>
        </w:rPr>
        <w:t xml:space="preserve"> опирается автор, выделение нерешенных ранее частей общей проблемы, которым посвящена статья;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t>- Формулирование целей статьи (постановка задачи);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t>- Изложение основного материала исследования с полным обоснованием полученных научных результатов;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t>- Выводы из данного исследования и перспективы дальнейших исследований в данном направлении.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t>Технические требования: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t>- Научные статьи должны включать: УДК (печатается сверху слева обычным шрифтом)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t>- Через 1 интервал полужирным курсивом печатаются инициалы и фамилия автора;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t>- Через 1 интервал по центру название статьи обычным шрифтом;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t>- Через 2 интервала симметрично тексту курсивом печатается аннотация (не менее 500 знаков) и ключевые слова на украинском языке (6-10 слов);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t>- После этого через интервал основной текст;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t>- В конце статьи через интервал симметрично тексту заголовок "ИСТОЧНИКИ И ЛИТЕРАТУРА", формирование списка осуществляется в ручном режиме в столбик по мере упоминания в тексте или алфавитном порядке;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t>- Через интервал аннотации (не менее 500 знаков) и ключевые слова на русском и английском языках (6-10 слов) печатаются курсивом, в аннотациях указываются фамилия и инициалы автора, а также название статьи;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t>- Объем авторских рукописей: статьи - 8-12 страниц; - Рецензии - до 4 страниц;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t xml:space="preserve">- Формат листа А4; все поля 2 см; шрифт </w:t>
      </w:r>
      <w:proofErr w:type="spellStart"/>
      <w:r w:rsidRPr="0021074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1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4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1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74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10740">
        <w:rPr>
          <w:rFonts w:ascii="Times New Roman" w:hAnsi="Times New Roman" w:cs="Times New Roman"/>
          <w:sz w:val="24"/>
          <w:szCs w:val="24"/>
        </w:rPr>
        <w:t xml:space="preserve">, размер шрифта -14 кеглей, стиль "нормальный" </w:t>
      </w:r>
      <w:proofErr w:type="gramStart"/>
      <w:r w:rsidRPr="002107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10740">
        <w:rPr>
          <w:rFonts w:ascii="Times New Roman" w:hAnsi="Times New Roman" w:cs="Times New Roman"/>
          <w:sz w:val="24"/>
          <w:szCs w:val="24"/>
        </w:rPr>
        <w:t>"обычный")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t>- Межстрочный интервал - 1,5;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t>- Абзац - 1,25 см (в автоматическом режиме);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t>- Текст печатать без переносов;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t>- Ссылки на источники и литературу в тексте подаются по такому образцу: [6, с. 12], где 6- номер источника по списку литературы, 12 - страница.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lastRenderedPageBreak/>
        <w:t>Ссылки на несколько источников одновременно подаются таким образом: [1; 4, 8] или [2, с. 32; 9, с. 48; 11, с. 257]. Ссылка на архивные источники - [15, л. 258, 231зв]. Пробелы в скобках не ставятся.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t>Авторские примечания оформляются в конце страниц с использованием символа * как знака сноски;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740">
        <w:rPr>
          <w:rFonts w:ascii="Times New Roman" w:hAnsi="Times New Roman" w:cs="Times New Roman"/>
          <w:sz w:val="24"/>
          <w:szCs w:val="24"/>
        </w:rPr>
        <w:t xml:space="preserve">- Список «ИСТОЧНИКИ И ЛИТЕРАТУРА» подается в конце статьи (размер шрифта - 14, через 1,5 интервал) в порядке упоминания источников в тексте, или алфавитном порядке в соответствии со стандартами </w:t>
      </w:r>
      <w:r w:rsidR="00082701">
        <w:rPr>
          <w:rFonts w:ascii="Times New Roman" w:hAnsi="Times New Roman" w:cs="Times New Roman"/>
          <w:sz w:val="24"/>
          <w:szCs w:val="24"/>
        </w:rPr>
        <w:t>библиографического описания (см</w:t>
      </w:r>
      <w:r w:rsidRPr="00210740">
        <w:rPr>
          <w:rFonts w:ascii="Times New Roman" w:hAnsi="Times New Roman" w:cs="Times New Roman"/>
          <w:sz w:val="24"/>
          <w:szCs w:val="24"/>
        </w:rPr>
        <w:t xml:space="preserve">.: стандарт «Библиографическая </w:t>
      </w:r>
      <w:r w:rsidR="00082701">
        <w:rPr>
          <w:rFonts w:ascii="Times New Roman" w:hAnsi="Times New Roman" w:cs="Times New Roman"/>
          <w:sz w:val="24"/>
          <w:szCs w:val="24"/>
        </w:rPr>
        <w:t>опись</w:t>
      </w:r>
      <w:r w:rsidRPr="002107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0740">
        <w:rPr>
          <w:rFonts w:ascii="Times New Roman" w:hAnsi="Times New Roman" w:cs="Times New Roman"/>
          <w:sz w:val="24"/>
          <w:szCs w:val="24"/>
        </w:rPr>
        <w:t xml:space="preserve"> Библиографическое описание »(ДСТУ 7.1: 2006 и Форма 23, утвержденная приказом ВАК Украины от 29 мая 2007 года № </w:t>
      </w:r>
      <w:r w:rsidR="00082701">
        <w:rPr>
          <w:rFonts w:ascii="Times New Roman" w:hAnsi="Times New Roman" w:cs="Times New Roman"/>
          <w:sz w:val="24"/>
          <w:szCs w:val="24"/>
        </w:rPr>
        <w:t>342). Слова «там же»</w:t>
      </w:r>
      <w:r w:rsidRPr="00210740">
        <w:rPr>
          <w:rFonts w:ascii="Times New Roman" w:hAnsi="Times New Roman" w:cs="Times New Roman"/>
          <w:sz w:val="24"/>
          <w:szCs w:val="24"/>
        </w:rPr>
        <w:t xml:space="preserve"> не использовать. Библиографические описания источников должны обязательно содержать фамилию и инициалы авторов, названия их работ, город и год издания, издательство, количество страниц издания. При формировании списка не применяется функция автоматического нумерованного списка. 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740">
        <w:rPr>
          <w:rFonts w:ascii="Times New Roman" w:hAnsi="Times New Roman" w:cs="Times New Roman"/>
          <w:sz w:val="24"/>
          <w:szCs w:val="24"/>
        </w:rPr>
        <w:t xml:space="preserve">- Обязательное различия знаков тире (-) и дефис (-), использование кавычек такого формата - «» ( «текст») сокращение вроде т. п., т. д., инициалы при фамилиях (например., И.И. Иванов), указания на страницы (с. 34), названия населенных пунктов (г. Киев), гг. - годы, перед квадратными или круглыми скобками, а также в них - печатать через неразрывный отступ (одновременное нажатие клавиш </w:t>
      </w:r>
      <w:proofErr w:type="spellStart"/>
      <w:r w:rsidRPr="00210740">
        <w:rPr>
          <w:rFonts w:ascii="Times New Roman" w:hAnsi="Times New Roman" w:cs="Times New Roman"/>
          <w:sz w:val="24"/>
          <w:szCs w:val="24"/>
        </w:rPr>
        <w:t>Ctrl</w:t>
      </w:r>
      <w:proofErr w:type="spellEnd"/>
      <w:r w:rsidRPr="00210740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10740">
        <w:rPr>
          <w:rFonts w:ascii="Times New Roman" w:hAnsi="Times New Roman" w:cs="Times New Roman"/>
          <w:sz w:val="24"/>
          <w:szCs w:val="24"/>
        </w:rPr>
        <w:t>Shift</w:t>
      </w:r>
      <w:proofErr w:type="spellEnd"/>
      <w:r w:rsidRPr="00210740">
        <w:rPr>
          <w:rFonts w:ascii="Times New Roman" w:hAnsi="Times New Roman" w:cs="Times New Roman"/>
          <w:sz w:val="24"/>
          <w:szCs w:val="24"/>
        </w:rPr>
        <w:t xml:space="preserve"> + пробел).</w:t>
      </w:r>
      <w:proofErr w:type="gramEnd"/>
      <w:r w:rsidRPr="00210740">
        <w:rPr>
          <w:rFonts w:ascii="Times New Roman" w:hAnsi="Times New Roman" w:cs="Times New Roman"/>
          <w:sz w:val="24"/>
          <w:szCs w:val="24"/>
        </w:rPr>
        <w:t xml:space="preserve"> Для предотвращения нужно использовать функцию «Непечатаемые знаки»; гиперссылки изымать из списка литературы. В связи с техническими сложностями желательно не включать в статьи графических изображений и больших таблиц.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t>Материалы, представленные без соблюдения указанных требований, возвращаются автору без рассмотрения.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t>ПРИМЕР ОФОРМЛЕНИЯ ТЕКСТА СТАТЬИ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701" w:rsidRPr="00082701" w:rsidRDefault="00082701" w:rsidP="00082701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082701">
        <w:rPr>
          <w:rFonts w:ascii="Times New Roman" w:hAnsi="Times New Roman" w:cs="Times New Roman"/>
          <w:sz w:val="20"/>
          <w:szCs w:val="20"/>
        </w:rPr>
        <w:t>УДК 94(477.46)"182/189"</w:t>
      </w:r>
    </w:p>
    <w:p w:rsidR="00082701" w:rsidRPr="00082701" w:rsidRDefault="00082701" w:rsidP="00082701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082701">
        <w:rPr>
          <w:rFonts w:ascii="Times New Roman" w:hAnsi="Times New Roman" w:cs="Times New Roman"/>
          <w:b/>
          <w:i/>
          <w:sz w:val="20"/>
          <w:szCs w:val="20"/>
        </w:rPr>
        <w:t>І. В. Мельник</w:t>
      </w:r>
    </w:p>
    <w:p w:rsidR="00082701" w:rsidRPr="00082701" w:rsidRDefault="00082701" w:rsidP="00082701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2701">
        <w:rPr>
          <w:rFonts w:ascii="Times New Roman" w:hAnsi="Times New Roman" w:cs="Times New Roman"/>
          <w:b/>
          <w:sz w:val="20"/>
          <w:szCs w:val="20"/>
        </w:rPr>
        <w:t>ЄВРЕЙСЬКА СІМ’Я В УМАНІ ХІ</w:t>
      </w:r>
      <w:proofErr w:type="gramStart"/>
      <w:r w:rsidRPr="00082701">
        <w:rPr>
          <w:rFonts w:ascii="Times New Roman" w:hAnsi="Times New Roman" w:cs="Times New Roman"/>
          <w:b/>
          <w:sz w:val="20"/>
          <w:szCs w:val="20"/>
        </w:rPr>
        <w:t>Х</w:t>
      </w:r>
      <w:proofErr w:type="gramEnd"/>
      <w:r w:rsidRPr="00082701">
        <w:rPr>
          <w:rFonts w:ascii="Times New Roman" w:hAnsi="Times New Roman" w:cs="Times New Roman"/>
          <w:b/>
          <w:sz w:val="20"/>
          <w:szCs w:val="20"/>
        </w:rPr>
        <w:t xml:space="preserve"> СТ.</w:t>
      </w:r>
    </w:p>
    <w:p w:rsidR="00082701" w:rsidRPr="00082701" w:rsidRDefault="00082701" w:rsidP="0008270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2701">
        <w:rPr>
          <w:rFonts w:ascii="Times New Roman" w:hAnsi="Times New Roman" w:cs="Times New Roman"/>
          <w:i/>
          <w:sz w:val="20"/>
          <w:szCs w:val="20"/>
        </w:rPr>
        <w:t xml:space="preserve">У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статті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досліджуються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характерні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особливості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єврейського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сімейного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життя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Умані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впродовж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ХІ</w:t>
      </w:r>
      <w:proofErr w:type="gramStart"/>
      <w:r w:rsidRPr="00082701">
        <w:rPr>
          <w:rFonts w:ascii="Times New Roman" w:hAnsi="Times New Roman" w:cs="Times New Roman"/>
          <w:i/>
          <w:sz w:val="20"/>
          <w:szCs w:val="20"/>
        </w:rPr>
        <w:t>Х</w:t>
      </w:r>
      <w:proofErr w:type="gram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ст.: порядок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укладення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шлюбу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його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значення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стосунки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всередині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подружжя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; права та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обов’язки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дружини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і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чоловіка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стосовно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один одного; </w:t>
      </w:r>
      <w:proofErr w:type="spellStart"/>
      <w:proofErr w:type="gramStart"/>
      <w:r w:rsidRPr="00082701">
        <w:rPr>
          <w:rFonts w:ascii="Times New Roman" w:hAnsi="Times New Roman" w:cs="Times New Roman"/>
          <w:i/>
          <w:sz w:val="20"/>
          <w:szCs w:val="20"/>
        </w:rPr>
        <w:t>досл</w:t>
      </w:r>
      <w:proofErr w:type="gramEnd"/>
      <w:r w:rsidRPr="00082701">
        <w:rPr>
          <w:rFonts w:ascii="Times New Roman" w:hAnsi="Times New Roman" w:cs="Times New Roman"/>
          <w:i/>
          <w:sz w:val="20"/>
          <w:szCs w:val="20"/>
        </w:rPr>
        <w:t>іджено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традиції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єврейського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сімейного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виховання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дітей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, права та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обов’язки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дітей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перед батьками,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вплив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думки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єврейської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общини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поведінку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її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членів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. Автором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зроблено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спробу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проаналізувати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законодавство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Російської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імперії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, яке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регулювало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сімейні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відносини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, та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визначити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вплив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релігії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всі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сфери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єврейського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сімейного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життя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>.</w:t>
      </w:r>
    </w:p>
    <w:p w:rsidR="00082701" w:rsidRPr="00082701" w:rsidRDefault="00082701" w:rsidP="0008270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082701">
        <w:rPr>
          <w:rFonts w:ascii="Times New Roman" w:hAnsi="Times New Roman" w:cs="Times New Roman"/>
          <w:b/>
          <w:i/>
          <w:sz w:val="20"/>
          <w:szCs w:val="20"/>
        </w:rPr>
        <w:t>Ключові</w:t>
      </w:r>
      <w:proofErr w:type="spellEnd"/>
      <w:r w:rsidRPr="00082701">
        <w:rPr>
          <w:rFonts w:ascii="Times New Roman" w:hAnsi="Times New Roman" w:cs="Times New Roman"/>
          <w:b/>
          <w:i/>
          <w:sz w:val="20"/>
          <w:szCs w:val="20"/>
        </w:rPr>
        <w:t xml:space="preserve"> слова:</w:t>
      </w:r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єврейська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сім’я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сімейне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законодавство</w:t>
      </w:r>
      <w:proofErr w:type="spellEnd"/>
      <w:proofErr w:type="gramStart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Р</w:t>
      </w:r>
      <w:proofErr w:type="gramEnd"/>
      <w:r w:rsidRPr="00082701">
        <w:rPr>
          <w:rFonts w:ascii="Times New Roman" w:hAnsi="Times New Roman" w:cs="Times New Roman"/>
          <w:i/>
          <w:sz w:val="20"/>
          <w:szCs w:val="20"/>
        </w:rPr>
        <w:t>осійської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імперії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, Умань,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єврейське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виховання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 xml:space="preserve">, ХІХ </w:t>
      </w:r>
      <w:proofErr w:type="spellStart"/>
      <w:r w:rsidRPr="00082701">
        <w:rPr>
          <w:rFonts w:ascii="Times New Roman" w:hAnsi="Times New Roman" w:cs="Times New Roman"/>
          <w:i/>
          <w:sz w:val="20"/>
          <w:szCs w:val="20"/>
        </w:rPr>
        <w:t>століття</w:t>
      </w:r>
      <w:proofErr w:type="spellEnd"/>
      <w:r w:rsidRPr="00082701">
        <w:rPr>
          <w:rFonts w:ascii="Times New Roman" w:hAnsi="Times New Roman" w:cs="Times New Roman"/>
          <w:i/>
          <w:sz w:val="20"/>
          <w:szCs w:val="20"/>
        </w:rPr>
        <w:t>.</w:t>
      </w:r>
    </w:p>
    <w:p w:rsidR="00082701" w:rsidRPr="00082701" w:rsidRDefault="00082701" w:rsidP="0008270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82701" w:rsidRPr="00082701" w:rsidRDefault="00082701" w:rsidP="0008270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82701">
        <w:rPr>
          <w:rFonts w:ascii="Times New Roman" w:hAnsi="Times New Roman" w:cs="Times New Roman"/>
          <w:sz w:val="20"/>
          <w:szCs w:val="20"/>
        </w:rPr>
        <w:t>Далі</w:t>
      </w:r>
      <w:proofErr w:type="spellEnd"/>
      <w:r w:rsidRPr="000827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sz w:val="20"/>
          <w:szCs w:val="20"/>
        </w:rPr>
        <w:t>друкується</w:t>
      </w:r>
      <w:proofErr w:type="spellEnd"/>
      <w:r w:rsidRPr="00082701">
        <w:rPr>
          <w:rFonts w:ascii="Times New Roman" w:hAnsi="Times New Roman" w:cs="Times New Roman"/>
          <w:sz w:val="20"/>
          <w:szCs w:val="20"/>
        </w:rPr>
        <w:t xml:space="preserve"> текст через 1 </w:t>
      </w:r>
      <w:proofErr w:type="spellStart"/>
      <w:r w:rsidRPr="00082701">
        <w:rPr>
          <w:rFonts w:ascii="Times New Roman" w:hAnsi="Times New Roman" w:cs="Times New Roman"/>
          <w:sz w:val="20"/>
          <w:szCs w:val="20"/>
        </w:rPr>
        <w:t>міжрядковий</w:t>
      </w:r>
      <w:proofErr w:type="spellEnd"/>
      <w:r w:rsidRPr="000827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sz w:val="20"/>
          <w:szCs w:val="20"/>
        </w:rPr>
        <w:t>інтервал</w:t>
      </w:r>
      <w:proofErr w:type="spellEnd"/>
      <w:r w:rsidRPr="0008270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82701">
        <w:rPr>
          <w:rFonts w:ascii="Times New Roman" w:hAnsi="Times New Roman" w:cs="Times New Roman"/>
          <w:sz w:val="20"/>
          <w:szCs w:val="20"/>
        </w:rPr>
        <w:t>Посилання</w:t>
      </w:r>
      <w:proofErr w:type="spellEnd"/>
      <w:r w:rsidRPr="00082701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proofErr w:type="gramStart"/>
      <w:r w:rsidRPr="00082701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082701">
        <w:rPr>
          <w:rFonts w:ascii="Times New Roman" w:hAnsi="Times New Roman" w:cs="Times New Roman"/>
          <w:sz w:val="20"/>
          <w:szCs w:val="20"/>
        </w:rPr>
        <w:t>ітературу</w:t>
      </w:r>
      <w:proofErr w:type="spellEnd"/>
      <w:r w:rsidRPr="00082701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082701">
        <w:rPr>
          <w:rFonts w:ascii="Times New Roman" w:hAnsi="Times New Roman" w:cs="Times New Roman"/>
          <w:sz w:val="20"/>
          <w:szCs w:val="20"/>
        </w:rPr>
        <w:t>тексті</w:t>
      </w:r>
      <w:proofErr w:type="spellEnd"/>
      <w:r w:rsidRPr="000827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sz w:val="20"/>
          <w:szCs w:val="20"/>
        </w:rPr>
        <w:t>позначаються</w:t>
      </w:r>
      <w:proofErr w:type="spellEnd"/>
      <w:r w:rsidRPr="000827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sz w:val="20"/>
          <w:szCs w:val="20"/>
        </w:rPr>
        <w:t>арабськими</w:t>
      </w:r>
      <w:proofErr w:type="spellEnd"/>
      <w:r w:rsidRPr="000827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sz w:val="20"/>
          <w:szCs w:val="20"/>
        </w:rPr>
        <w:t>літерами</w:t>
      </w:r>
      <w:proofErr w:type="spellEnd"/>
      <w:r w:rsidRPr="00082701">
        <w:rPr>
          <w:rFonts w:ascii="Times New Roman" w:hAnsi="Times New Roman" w:cs="Times New Roman"/>
          <w:sz w:val="20"/>
          <w:szCs w:val="20"/>
        </w:rPr>
        <w:t xml:space="preserve"> за формою [2, с. 154].</w:t>
      </w:r>
    </w:p>
    <w:p w:rsidR="00082701" w:rsidRPr="00082701" w:rsidRDefault="00082701" w:rsidP="00082701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2701">
        <w:rPr>
          <w:rFonts w:ascii="Times New Roman" w:hAnsi="Times New Roman" w:cs="Times New Roman"/>
          <w:b/>
          <w:sz w:val="20"/>
          <w:szCs w:val="20"/>
        </w:rPr>
        <w:t>ДЖЕРЕЛА ТА ЛІТЕРАТУРА</w:t>
      </w:r>
    </w:p>
    <w:p w:rsidR="00082701" w:rsidRPr="00082701" w:rsidRDefault="00082701" w:rsidP="0008270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2701">
        <w:rPr>
          <w:rFonts w:ascii="Times New Roman" w:hAnsi="Times New Roman" w:cs="Times New Roman"/>
          <w:sz w:val="20"/>
          <w:szCs w:val="20"/>
        </w:rPr>
        <w:t xml:space="preserve">1. Брак // </w:t>
      </w:r>
      <w:proofErr w:type="gramStart"/>
      <w:r w:rsidRPr="00082701">
        <w:rPr>
          <w:rFonts w:ascii="Times New Roman" w:hAnsi="Times New Roman" w:cs="Times New Roman"/>
          <w:sz w:val="20"/>
          <w:szCs w:val="20"/>
        </w:rPr>
        <w:t>Еврейская</w:t>
      </w:r>
      <w:proofErr w:type="gramEnd"/>
      <w:r w:rsidRPr="000827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sz w:val="20"/>
          <w:szCs w:val="20"/>
        </w:rPr>
        <w:t>енциклопедия</w:t>
      </w:r>
      <w:proofErr w:type="spellEnd"/>
      <w:r w:rsidRPr="00082701">
        <w:rPr>
          <w:rFonts w:ascii="Times New Roman" w:hAnsi="Times New Roman" w:cs="Times New Roman"/>
          <w:sz w:val="20"/>
          <w:szCs w:val="20"/>
        </w:rPr>
        <w:t>: Свод знаний о еврействе и его культуре в прошлом и настоящем: в 16 т. – СПб</w:t>
      </w:r>
      <w:proofErr w:type="gramStart"/>
      <w:r w:rsidRPr="00082701">
        <w:rPr>
          <w:rFonts w:ascii="Times New Roman" w:hAnsi="Times New Roman" w:cs="Times New Roman"/>
          <w:sz w:val="20"/>
          <w:szCs w:val="20"/>
        </w:rPr>
        <w:t xml:space="preserve">. : </w:t>
      </w:r>
      <w:proofErr w:type="gramEnd"/>
      <w:r w:rsidRPr="00082701">
        <w:rPr>
          <w:rFonts w:ascii="Times New Roman" w:hAnsi="Times New Roman" w:cs="Times New Roman"/>
          <w:sz w:val="20"/>
          <w:szCs w:val="20"/>
        </w:rPr>
        <w:t>Издание Общества для Научных еврейских Изданий и изд. Брокгауз – Эфрон, 1909. – Т. 4. – С. 874-890.</w:t>
      </w:r>
    </w:p>
    <w:p w:rsidR="00082701" w:rsidRPr="00082701" w:rsidRDefault="00082701" w:rsidP="0008270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2701">
        <w:rPr>
          <w:rFonts w:ascii="Times New Roman" w:hAnsi="Times New Roman" w:cs="Times New Roman"/>
          <w:sz w:val="20"/>
          <w:szCs w:val="20"/>
        </w:rPr>
        <w:t xml:space="preserve">2. Семейное право // </w:t>
      </w:r>
      <w:proofErr w:type="gramStart"/>
      <w:r w:rsidRPr="00082701">
        <w:rPr>
          <w:rFonts w:ascii="Times New Roman" w:hAnsi="Times New Roman" w:cs="Times New Roman"/>
          <w:sz w:val="20"/>
          <w:szCs w:val="20"/>
        </w:rPr>
        <w:t>Еврейская</w:t>
      </w:r>
      <w:proofErr w:type="gramEnd"/>
      <w:r w:rsidRPr="000827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2701">
        <w:rPr>
          <w:rFonts w:ascii="Times New Roman" w:hAnsi="Times New Roman" w:cs="Times New Roman"/>
          <w:sz w:val="20"/>
          <w:szCs w:val="20"/>
        </w:rPr>
        <w:t>енциклопедия</w:t>
      </w:r>
      <w:proofErr w:type="spellEnd"/>
      <w:r w:rsidRPr="00082701">
        <w:rPr>
          <w:rFonts w:ascii="Times New Roman" w:hAnsi="Times New Roman" w:cs="Times New Roman"/>
          <w:sz w:val="20"/>
          <w:szCs w:val="20"/>
        </w:rPr>
        <w:t>: Свод знаний о еврействе и его культуре в прошлом и настоящем: в 16 т. – СПб</w:t>
      </w:r>
      <w:proofErr w:type="gramStart"/>
      <w:r w:rsidRPr="00082701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 w:rsidRPr="00082701">
        <w:rPr>
          <w:rFonts w:ascii="Times New Roman" w:hAnsi="Times New Roman" w:cs="Times New Roman"/>
          <w:sz w:val="20"/>
          <w:szCs w:val="20"/>
        </w:rPr>
        <w:t>Издание Общества для Научных еврейских Изданий и изд. Брокгауз – Эфрон, 1913. – Т. 14. – С. 132-142.</w:t>
      </w:r>
    </w:p>
    <w:p w:rsidR="00082701" w:rsidRPr="00082701" w:rsidRDefault="00082701" w:rsidP="00082701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3. </w:t>
      </w:r>
      <w:proofErr w:type="spellStart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Хонигсман</w:t>
      </w:r>
      <w:proofErr w:type="spellEnd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А. Я., </w:t>
      </w:r>
      <w:proofErr w:type="spellStart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Найман</w:t>
      </w:r>
      <w:proofErr w:type="spellEnd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Я. С. Евреи Украины (краткий очерк истории). – К.</w:t>
      </w:r>
      <w:proofErr w:type="gramStart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:</w:t>
      </w:r>
      <w:proofErr w:type="gramEnd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ККТНК, 1992. – Ч.1. – 156 с.</w:t>
      </w:r>
    </w:p>
    <w:p w:rsidR="00082701" w:rsidRPr="00082701" w:rsidRDefault="00082701" w:rsidP="00082701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4. </w:t>
      </w:r>
      <w:proofErr w:type="spellStart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Ситкарева</w:t>
      </w:r>
      <w:proofErr w:type="spellEnd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О.В. Киевская крепость ХVІІІ – ХІ</w:t>
      </w:r>
      <w:proofErr w:type="gramStart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Х</w:t>
      </w:r>
      <w:proofErr w:type="gramEnd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в. / Ольга Всеволодовна </w:t>
      </w:r>
      <w:proofErr w:type="spellStart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Ситкарева</w:t>
      </w:r>
      <w:proofErr w:type="spellEnd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. – К.: Национальный Киево-Печерский историко-культурный заповедник, 1997. – 200 с.</w:t>
      </w:r>
    </w:p>
    <w:p w:rsidR="00082701" w:rsidRPr="00082701" w:rsidRDefault="00082701" w:rsidP="00082701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5. </w:t>
      </w:r>
      <w:proofErr w:type="spellStart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Центральний</w:t>
      </w:r>
      <w:proofErr w:type="spellEnd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spellStart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державний</w:t>
      </w:r>
      <w:proofErr w:type="spellEnd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spellStart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історичний</w:t>
      </w:r>
      <w:proofErr w:type="spellEnd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spellStart"/>
      <w:proofErr w:type="gramStart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арх</w:t>
      </w:r>
      <w:proofErr w:type="gramEnd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ів</w:t>
      </w:r>
      <w:proofErr w:type="spellEnd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spellStart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України</w:t>
      </w:r>
      <w:proofErr w:type="spellEnd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в м. </w:t>
      </w:r>
      <w:proofErr w:type="spellStart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Києві</w:t>
      </w:r>
      <w:proofErr w:type="spellEnd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(</w:t>
      </w:r>
      <w:proofErr w:type="spellStart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далі</w:t>
      </w:r>
      <w:proofErr w:type="spellEnd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– ЦДІАК </w:t>
      </w:r>
      <w:proofErr w:type="spellStart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України</w:t>
      </w:r>
      <w:proofErr w:type="spellEnd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). – Ф. 59. – Оп. 1. – </w:t>
      </w:r>
      <w:proofErr w:type="spellStart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Спр</w:t>
      </w:r>
      <w:proofErr w:type="spellEnd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. 3925. – 68 </w:t>
      </w:r>
      <w:proofErr w:type="spellStart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арк</w:t>
      </w:r>
      <w:proofErr w:type="spellEnd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</w:p>
    <w:p w:rsidR="00082701" w:rsidRPr="00082701" w:rsidRDefault="00082701" w:rsidP="00082701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6. ЦДІАК </w:t>
      </w:r>
      <w:proofErr w:type="spellStart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України</w:t>
      </w:r>
      <w:proofErr w:type="spellEnd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. – Ф. 1104. – Оп. 1. – </w:t>
      </w:r>
      <w:proofErr w:type="spellStart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Спр</w:t>
      </w:r>
      <w:proofErr w:type="spellEnd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. 14. – 37 </w:t>
      </w:r>
      <w:proofErr w:type="spellStart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арк</w:t>
      </w:r>
      <w:proofErr w:type="spellEnd"/>
      <w:r w:rsidRPr="00082701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. </w:t>
      </w:r>
    </w:p>
    <w:p w:rsidR="00082701" w:rsidRPr="00082701" w:rsidRDefault="00082701" w:rsidP="00082701">
      <w:pPr>
        <w:pStyle w:val="a4"/>
        <w:spacing w:line="240" w:lineRule="auto"/>
        <w:ind w:left="0"/>
        <w:contextualSpacing w:val="0"/>
        <w:rPr>
          <w:rStyle w:val="a3"/>
          <w:b/>
          <w:i/>
          <w:color w:val="auto"/>
          <w:sz w:val="20"/>
          <w:szCs w:val="20"/>
          <w:u w:val="none"/>
          <w:lang w:val="uk-UA"/>
        </w:rPr>
      </w:pPr>
      <w:r w:rsidRPr="00082701">
        <w:rPr>
          <w:rStyle w:val="a3"/>
          <w:b/>
          <w:i/>
          <w:color w:val="auto"/>
          <w:sz w:val="20"/>
          <w:szCs w:val="20"/>
          <w:u w:val="none"/>
          <w:lang w:val="uk-UA"/>
        </w:rPr>
        <w:lastRenderedPageBreak/>
        <w:t xml:space="preserve">Мельник И.В. </w:t>
      </w:r>
      <w:proofErr w:type="spellStart"/>
      <w:r w:rsidRPr="00082701">
        <w:rPr>
          <w:rStyle w:val="a3"/>
          <w:b/>
          <w:i/>
          <w:color w:val="auto"/>
          <w:sz w:val="20"/>
          <w:szCs w:val="20"/>
          <w:u w:val="none"/>
          <w:lang w:val="uk-UA"/>
        </w:rPr>
        <w:t>Еврейская</w:t>
      </w:r>
      <w:proofErr w:type="spellEnd"/>
      <w:r w:rsidRPr="00082701">
        <w:rPr>
          <w:rStyle w:val="a3"/>
          <w:b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b/>
          <w:i/>
          <w:color w:val="auto"/>
          <w:sz w:val="20"/>
          <w:szCs w:val="20"/>
          <w:u w:val="none"/>
          <w:lang w:val="uk-UA"/>
        </w:rPr>
        <w:t>семья</w:t>
      </w:r>
      <w:proofErr w:type="spellEnd"/>
      <w:r w:rsidRPr="00082701">
        <w:rPr>
          <w:rStyle w:val="a3"/>
          <w:b/>
          <w:i/>
          <w:color w:val="auto"/>
          <w:sz w:val="20"/>
          <w:szCs w:val="20"/>
          <w:u w:val="none"/>
          <w:lang w:val="uk-UA"/>
        </w:rPr>
        <w:t xml:space="preserve"> в </w:t>
      </w:r>
      <w:proofErr w:type="spellStart"/>
      <w:r w:rsidRPr="00082701">
        <w:rPr>
          <w:rStyle w:val="a3"/>
          <w:b/>
          <w:i/>
          <w:color w:val="auto"/>
          <w:sz w:val="20"/>
          <w:szCs w:val="20"/>
          <w:u w:val="none"/>
          <w:lang w:val="uk-UA"/>
        </w:rPr>
        <w:t>Умани</w:t>
      </w:r>
      <w:proofErr w:type="spellEnd"/>
      <w:r w:rsidRPr="00082701">
        <w:rPr>
          <w:rStyle w:val="a3"/>
          <w:b/>
          <w:i/>
          <w:color w:val="auto"/>
          <w:sz w:val="20"/>
          <w:szCs w:val="20"/>
          <w:u w:val="none"/>
          <w:lang w:val="uk-UA"/>
        </w:rPr>
        <w:t xml:space="preserve"> XIX в.</w:t>
      </w:r>
    </w:p>
    <w:p w:rsidR="00082701" w:rsidRPr="00082701" w:rsidRDefault="00082701" w:rsidP="00082701">
      <w:pPr>
        <w:pStyle w:val="a4"/>
        <w:spacing w:line="240" w:lineRule="auto"/>
        <w:ind w:left="0"/>
        <w:contextualSpacing w:val="0"/>
        <w:rPr>
          <w:rStyle w:val="a3"/>
          <w:i/>
          <w:color w:val="auto"/>
          <w:sz w:val="20"/>
          <w:szCs w:val="20"/>
          <w:u w:val="none"/>
          <w:lang w:val="uk-UA"/>
        </w:rPr>
      </w:pPr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В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статье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исследуются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характерные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особенности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еврейской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семейной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жизни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в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Умани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на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протяжении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XIX в.: порядок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заключения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брака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,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его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значение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;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отношения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между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супругами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; права и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обязанности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жены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и мужа в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отношении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друг друга;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исследовано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традиции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еврейского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семейного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воспитания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детей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, права и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обязанности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детей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перед родителями,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влияние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мнения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общины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на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поведение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ее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членов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. Автором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предпринята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попытка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проанализировать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законодательство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Российской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империи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,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которое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регулировало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семейные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отношения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и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определить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влияние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религии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на все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сферы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еврейской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семейной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жизни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.</w:t>
      </w:r>
    </w:p>
    <w:p w:rsidR="00082701" w:rsidRPr="00082701" w:rsidRDefault="00082701" w:rsidP="00082701">
      <w:pPr>
        <w:pStyle w:val="a4"/>
        <w:spacing w:line="240" w:lineRule="auto"/>
        <w:ind w:left="0"/>
        <w:contextualSpacing w:val="0"/>
        <w:rPr>
          <w:rStyle w:val="a3"/>
          <w:i/>
          <w:color w:val="auto"/>
          <w:sz w:val="20"/>
          <w:szCs w:val="20"/>
          <w:u w:val="none"/>
          <w:lang w:val="uk-UA"/>
        </w:rPr>
      </w:pPr>
      <w:proofErr w:type="spellStart"/>
      <w:r w:rsidRPr="00082701">
        <w:rPr>
          <w:rStyle w:val="a3"/>
          <w:b/>
          <w:i/>
          <w:color w:val="auto"/>
          <w:sz w:val="20"/>
          <w:szCs w:val="20"/>
          <w:u w:val="none"/>
          <w:lang w:val="uk-UA"/>
        </w:rPr>
        <w:t>Ключевые</w:t>
      </w:r>
      <w:proofErr w:type="spellEnd"/>
      <w:r w:rsidRPr="00082701">
        <w:rPr>
          <w:rStyle w:val="a3"/>
          <w:b/>
          <w:i/>
          <w:color w:val="auto"/>
          <w:sz w:val="20"/>
          <w:szCs w:val="20"/>
          <w:u w:val="none"/>
          <w:lang w:val="uk-UA"/>
        </w:rPr>
        <w:t xml:space="preserve"> слова:</w:t>
      </w:r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еврейская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семья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,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семейное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законодательство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Российской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империи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, Умань,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еврейское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воспитание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, XIX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век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.</w:t>
      </w:r>
    </w:p>
    <w:p w:rsidR="00082701" w:rsidRPr="00082701" w:rsidRDefault="00082701" w:rsidP="00082701">
      <w:pPr>
        <w:pStyle w:val="a4"/>
        <w:spacing w:line="240" w:lineRule="auto"/>
        <w:ind w:left="0"/>
        <w:contextualSpacing w:val="0"/>
        <w:rPr>
          <w:rStyle w:val="a3"/>
          <w:color w:val="auto"/>
          <w:sz w:val="20"/>
          <w:szCs w:val="20"/>
          <w:u w:val="none"/>
          <w:lang w:val="uk-UA"/>
        </w:rPr>
      </w:pPr>
    </w:p>
    <w:p w:rsidR="00082701" w:rsidRPr="00082701" w:rsidRDefault="00082701" w:rsidP="00082701">
      <w:pPr>
        <w:pStyle w:val="a4"/>
        <w:spacing w:line="240" w:lineRule="auto"/>
        <w:ind w:left="0"/>
        <w:contextualSpacing w:val="0"/>
        <w:rPr>
          <w:rStyle w:val="a3"/>
          <w:b/>
          <w:i/>
          <w:color w:val="auto"/>
          <w:sz w:val="20"/>
          <w:szCs w:val="20"/>
          <w:u w:val="none"/>
          <w:lang w:val="uk-UA"/>
        </w:rPr>
      </w:pPr>
      <w:proofErr w:type="spellStart"/>
      <w:r w:rsidRPr="00082701">
        <w:rPr>
          <w:rStyle w:val="a3"/>
          <w:b/>
          <w:i/>
          <w:color w:val="auto"/>
          <w:sz w:val="20"/>
          <w:szCs w:val="20"/>
          <w:u w:val="none"/>
          <w:lang w:val="uk-UA"/>
        </w:rPr>
        <w:t>Melnyk</w:t>
      </w:r>
      <w:proofErr w:type="spellEnd"/>
      <w:r w:rsidRPr="00082701">
        <w:rPr>
          <w:rStyle w:val="a3"/>
          <w:b/>
          <w:i/>
          <w:color w:val="auto"/>
          <w:sz w:val="20"/>
          <w:szCs w:val="20"/>
          <w:u w:val="none"/>
          <w:lang w:val="uk-UA"/>
        </w:rPr>
        <w:t xml:space="preserve"> I. V. </w:t>
      </w:r>
      <w:proofErr w:type="spellStart"/>
      <w:r w:rsidRPr="00082701">
        <w:rPr>
          <w:rStyle w:val="a3"/>
          <w:b/>
          <w:i/>
          <w:color w:val="auto"/>
          <w:sz w:val="20"/>
          <w:szCs w:val="20"/>
          <w:u w:val="none"/>
          <w:lang w:val="uk-UA"/>
        </w:rPr>
        <w:t>Jewish</w:t>
      </w:r>
      <w:proofErr w:type="spellEnd"/>
      <w:r w:rsidRPr="00082701">
        <w:rPr>
          <w:rStyle w:val="a3"/>
          <w:b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b/>
          <w:i/>
          <w:color w:val="auto"/>
          <w:sz w:val="20"/>
          <w:szCs w:val="20"/>
          <w:u w:val="none"/>
          <w:lang w:val="uk-UA"/>
        </w:rPr>
        <w:t>family</w:t>
      </w:r>
      <w:proofErr w:type="spellEnd"/>
      <w:r w:rsidRPr="00082701">
        <w:rPr>
          <w:rStyle w:val="a3"/>
          <w:b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b/>
          <w:i/>
          <w:color w:val="auto"/>
          <w:sz w:val="20"/>
          <w:szCs w:val="20"/>
          <w:u w:val="none"/>
          <w:lang w:val="uk-UA"/>
        </w:rPr>
        <w:t>in</w:t>
      </w:r>
      <w:proofErr w:type="spellEnd"/>
      <w:r w:rsidRPr="00082701">
        <w:rPr>
          <w:rStyle w:val="a3"/>
          <w:b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b/>
          <w:i/>
          <w:color w:val="auto"/>
          <w:sz w:val="20"/>
          <w:szCs w:val="20"/>
          <w:u w:val="none"/>
          <w:lang w:val="uk-UA"/>
        </w:rPr>
        <w:t>Uman</w:t>
      </w:r>
      <w:proofErr w:type="spellEnd"/>
      <w:r w:rsidRPr="00082701">
        <w:rPr>
          <w:rStyle w:val="a3"/>
          <w:b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b/>
          <w:i/>
          <w:color w:val="auto"/>
          <w:sz w:val="20"/>
          <w:szCs w:val="20"/>
          <w:u w:val="none"/>
          <w:lang w:val="uk-UA"/>
        </w:rPr>
        <w:t>in</w:t>
      </w:r>
      <w:proofErr w:type="spellEnd"/>
      <w:r w:rsidRPr="00082701">
        <w:rPr>
          <w:rStyle w:val="a3"/>
          <w:b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b/>
          <w:i/>
          <w:color w:val="auto"/>
          <w:sz w:val="20"/>
          <w:szCs w:val="20"/>
          <w:u w:val="none"/>
          <w:lang w:val="uk-UA"/>
        </w:rPr>
        <w:t>the</w:t>
      </w:r>
      <w:proofErr w:type="spellEnd"/>
      <w:r w:rsidRPr="00082701">
        <w:rPr>
          <w:rStyle w:val="a3"/>
          <w:b/>
          <w:i/>
          <w:color w:val="auto"/>
          <w:sz w:val="20"/>
          <w:szCs w:val="20"/>
          <w:u w:val="none"/>
          <w:lang w:val="uk-UA"/>
        </w:rPr>
        <w:t xml:space="preserve"> XIX </w:t>
      </w:r>
      <w:proofErr w:type="spellStart"/>
      <w:r w:rsidRPr="00082701">
        <w:rPr>
          <w:rStyle w:val="a3"/>
          <w:b/>
          <w:i/>
          <w:color w:val="auto"/>
          <w:sz w:val="20"/>
          <w:szCs w:val="20"/>
          <w:u w:val="none"/>
          <w:lang w:val="uk-UA"/>
        </w:rPr>
        <w:t>th</w:t>
      </w:r>
      <w:proofErr w:type="spellEnd"/>
      <w:r w:rsidRPr="00082701">
        <w:rPr>
          <w:rStyle w:val="a3"/>
          <w:b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b/>
          <w:i/>
          <w:color w:val="auto"/>
          <w:sz w:val="20"/>
          <w:szCs w:val="20"/>
          <w:u w:val="none"/>
          <w:lang w:val="uk-UA"/>
        </w:rPr>
        <w:t>century</w:t>
      </w:r>
      <w:proofErr w:type="spellEnd"/>
    </w:p>
    <w:p w:rsidR="00082701" w:rsidRPr="00082701" w:rsidRDefault="00082701" w:rsidP="00082701">
      <w:pPr>
        <w:pStyle w:val="a4"/>
        <w:spacing w:line="240" w:lineRule="auto"/>
        <w:ind w:left="0"/>
        <w:contextualSpacing w:val="0"/>
        <w:rPr>
          <w:rStyle w:val="a3"/>
          <w:i/>
          <w:color w:val="auto"/>
          <w:sz w:val="20"/>
          <w:szCs w:val="20"/>
          <w:u w:val="none"/>
          <w:lang w:val="uk-UA"/>
        </w:rPr>
      </w:pP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This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article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examines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the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main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feature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sof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Jewish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family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lifein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Uman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during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the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XIX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th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century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: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the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procedure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of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marriage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,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itsvalue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;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relationships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with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in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the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married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couple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;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right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sand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responsibilities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of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husband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and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wife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to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a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chother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;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in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vestigated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the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tradition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of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Jewish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family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education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of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children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,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the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right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sand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obligations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of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children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to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parents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,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influence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the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views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of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the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Jewish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community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on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the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behaviorofits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members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.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Also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,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th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eauthor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attempts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to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analyze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the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leg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is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lationof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the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Russian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Empire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,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which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regulate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family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relations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,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and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to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determine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the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influence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of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religiononall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aspects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of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Jewish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family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life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.</w:t>
      </w:r>
    </w:p>
    <w:p w:rsidR="00082701" w:rsidRPr="00082701" w:rsidRDefault="00082701" w:rsidP="00082701">
      <w:pPr>
        <w:pStyle w:val="a4"/>
        <w:spacing w:line="240" w:lineRule="auto"/>
        <w:ind w:left="0"/>
        <w:contextualSpacing w:val="0"/>
        <w:rPr>
          <w:rStyle w:val="a3"/>
          <w:i/>
          <w:color w:val="auto"/>
          <w:sz w:val="20"/>
          <w:szCs w:val="20"/>
          <w:u w:val="none"/>
          <w:lang w:val="uk-UA"/>
        </w:rPr>
      </w:pPr>
      <w:proofErr w:type="spellStart"/>
      <w:r w:rsidRPr="00082701">
        <w:rPr>
          <w:rStyle w:val="a3"/>
          <w:b/>
          <w:i/>
          <w:color w:val="auto"/>
          <w:sz w:val="20"/>
          <w:szCs w:val="20"/>
          <w:u w:val="none"/>
          <w:lang w:val="uk-UA"/>
        </w:rPr>
        <w:t>Key</w:t>
      </w:r>
      <w:proofErr w:type="spellEnd"/>
      <w:r w:rsidRPr="00082701">
        <w:rPr>
          <w:rStyle w:val="a3"/>
          <w:b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b/>
          <w:i/>
          <w:color w:val="auto"/>
          <w:sz w:val="20"/>
          <w:szCs w:val="20"/>
          <w:u w:val="none"/>
          <w:lang w:val="uk-UA"/>
        </w:rPr>
        <w:t>words</w:t>
      </w:r>
      <w:proofErr w:type="spellEnd"/>
      <w:r w:rsidRPr="00082701">
        <w:rPr>
          <w:rStyle w:val="a3"/>
          <w:b/>
          <w:i/>
          <w:color w:val="auto"/>
          <w:sz w:val="20"/>
          <w:szCs w:val="20"/>
          <w:u w:val="none"/>
          <w:lang w:val="uk-UA"/>
        </w:rPr>
        <w:t>:</w:t>
      </w:r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Jewish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family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,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family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legislation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of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the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Russian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Empire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,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Uman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,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Jewish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education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 xml:space="preserve">, XIX </w:t>
      </w:r>
      <w:proofErr w:type="spellStart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century</w:t>
      </w:r>
      <w:proofErr w:type="spellEnd"/>
      <w:r w:rsidRPr="00082701">
        <w:rPr>
          <w:rStyle w:val="a3"/>
          <w:i/>
          <w:color w:val="auto"/>
          <w:sz w:val="20"/>
          <w:szCs w:val="20"/>
          <w:u w:val="none"/>
          <w:lang w:val="uk-UA"/>
        </w:rPr>
        <w:t>.</w:t>
      </w:r>
    </w:p>
    <w:p w:rsidR="008B1BB9" w:rsidRDefault="008B1BB9" w:rsidP="000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82701" w:rsidRPr="00082701" w:rsidRDefault="00082701" w:rsidP="000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ПРИМЕР ОФОРМЛЕНИЯ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информаци</w:t>
      </w:r>
      <w:r>
        <w:rPr>
          <w:rFonts w:ascii="Times New Roman" w:hAnsi="Times New Roman" w:cs="Times New Roman"/>
          <w:sz w:val="20"/>
          <w:szCs w:val="20"/>
          <w:lang w:val="uk-UA"/>
        </w:rPr>
        <w:t>и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об авторе</w:t>
      </w:r>
    </w:p>
    <w:p w:rsidR="00082701" w:rsidRPr="00082701" w:rsidRDefault="001020B7" w:rsidP="000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и</w:t>
      </w:r>
      <w:r w:rsidR="00082701" w:rsidRPr="00082701">
        <w:rPr>
          <w:rFonts w:ascii="Times New Roman" w:hAnsi="Times New Roman" w:cs="Times New Roman"/>
          <w:sz w:val="20"/>
          <w:szCs w:val="20"/>
          <w:lang w:val="uk-UA"/>
        </w:rPr>
        <w:t>мя</w:t>
      </w:r>
      <w:proofErr w:type="spellEnd"/>
      <w:r w:rsidR="00082701"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082701" w:rsidRPr="00082701">
        <w:rPr>
          <w:rFonts w:ascii="Times New Roman" w:hAnsi="Times New Roman" w:cs="Times New Roman"/>
          <w:sz w:val="20"/>
          <w:szCs w:val="20"/>
          <w:lang w:val="uk-UA"/>
        </w:rPr>
        <w:t>тчество</w:t>
      </w:r>
      <w:proofErr w:type="spellEnd"/>
      <w:r w:rsidR="00082701"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  <w:proofErr w:type="spellStart"/>
      <w:r w:rsidR="00082701" w:rsidRPr="00082701">
        <w:rPr>
          <w:rFonts w:ascii="Times New Roman" w:hAnsi="Times New Roman" w:cs="Times New Roman"/>
          <w:sz w:val="20"/>
          <w:szCs w:val="20"/>
          <w:lang w:val="uk-UA"/>
        </w:rPr>
        <w:t>научная</w:t>
      </w:r>
      <w:proofErr w:type="spellEnd"/>
      <w:r w:rsidR="00082701"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082701" w:rsidRPr="00082701">
        <w:rPr>
          <w:rFonts w:ascii="Times New Roman" w:hAnsi="Times New Roman" w:cs="Times New Roman"/>
          <w:sz w:val="20"/>
          <w:szCs w:val="20"/>
          <w:lang w:val="uk-UA"/>
        </w:rPr>
        <w:t>степень</w:t>
      </w:r>
      <w:proofErr w:type="spellEnd"/>
      <w:r w:rsidR="00082701"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082701" w:rsidRPr="00082701">
        <w:rPr>
          <w:rFonts w:ascii="Times New Roman" w:hAnsi="Times New Roman" w:cs="Times New Roman"/>
          <w:sz w:val="20"/>
          <w:szCs w:val="20"/>
          <w:lang w:val="uk-UA"/>
        </w:rPr>
        <w:t>ученое</w:t>
      </w:r>
      <w:proofErr w:type="spellEnd"/>
      <w:r w:rsidR="00082701"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082701" w:rsidRPr="00082701">
        <w:rPr>
          <w:rFonts w:ascii="Times New Roman" w:hAnsi="Times New Roman" w:cs="Times New Roman"/>
          <w:sz w:val="20"/>
          <w:szCs w:val="20"/>
          <w:lang w:val="uk-UA"/>
        </w:rPr>
        <w:t>звание</w:t>
      </w:r>
      <w:proofErr w:type="spellEnd"/>
      <w:r w:rsidR="00082701"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082701" w:rsidRPr="00082701">
        <w:rPr>
          <w:rFonts w:ascii="Times New Roman" w:hAnsi="Times New Roman" w:cs="Times New Roman"/>
          <w:sz w:val="20"/>
          <w:szCs w:val="20"/>
          <w:lang w:val="uk-UA"/>
        </w:rPr>
        <w:t>должность</w:t>
      </w:r>
      <w:proofErr w:type="spellEnd"/>
      <w:r w:rsidR="00082701"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082701" w:rsidRPr="00082701">
        <w:rPr>
          <w:rFonts w:ascii="Times New Roman" w:hAnsi="Times New Roman" w:cs="Times New Roman"/>
          <w:sz w:val="20"/>
          <w:szCs w:val="20"/>
          <w:lang w:val="uk-UA"/>
        </w:rPr>
        <w:t>место</w:t>
      </w:r>
      <w:proofErr w:type="spellEnd"/>
      <w:r w:rsidR="00082701"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082701" w:rsidRPr="00082701">
        <w:rPr>
          <w:rFonts w:ascii="Times New Roman" w:hAnsi="Times New Roman" w:cs="Times New Roman"/>
          <w:sz w:val="20"/>
          <w:szCs w:val="20"/>
          <w:lang w:val="uk-UA"/>
        </w:rPr>
        <w:t>работы</w:t>
      </w:r>
      <w:proofErr w:type="spellEnd"/>
      <w:r w:rsidR="00082701"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082701" w:rsidRPr="00082701">
        <w:rPr>
          <w:rFonts w:ascii="Times New Roman" w:hAnsi="Times New Roman" w:cs="Times New Roman"/>
          <w:sz w:val="20"/>
          <w:szCs w:val="20"/>
          <w:lang w:val="uk-UA"/>
        </w:rPr>
        <w:t>почтовый</w:t>
      </w:r>
      <w:proofErr w:type="spellEnd"/>
      <w:r w:rsidR="00082701"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адрес, e-</w:t>
      </w:r>
      <w:proofErr w:type="spellStart"/>
      <w:r w:rsidR="00082701" w:rsidRPr="00082701">
        <w:rPr>
          <w:rFonts w:ascii="Times New Roman" w:hAnsi="Times New Roman" w:cs="Times New Roman"/>
          <w:sz w:val="20"/>
          <w:szCs w:val="20"/>
          <w:lang w:val="uk-UA"/>
        </w:rPr>
        <w:t>mail</w:t>
      </w:r>
      <w:proofErr w:type="spellEnd"/>
      <w:r w:rsidR="00082701"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="00082701" w:rsidRPr="00082701">
        <w:rPr>
          <w:rFonts w:ascii="Times New Roman" w:hAnsi="Times New Roman" w:cs="Times New Roman"/>
          <w:sz w:val="20"/>
          <w:szCs w:val="20"/>
          <w:lang w:val="uk-UA"/>
        </w:rPr>
        <w:t>контактный</w:t>
      </w:r>
      <w:proofErr w:type="spellEnd"/>
      <w:r w:rsidR="00082701"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телефон.</w:t>
      </w:r>
    </w:p>
    <w:p w:rsidR="00082701" w:rsidRPr="00082701" w:rsidRDefault="00082701" w:rsidP="000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82701">
        <w:rPr>
          <w:rFonts w:ascii="Times New Roman" w:hAnsi="Times New Roman" w:cs="Times New Roman"/>
          <w:sz w:val="20"/>
          <w:szCs w:val="20"/>
          <w:lang w:val="uk-UA"/>
        </w:rPr>
        <w:t>ИНФОРМАЦИЯ ОБ ОПЛАТЕ</w:t>
      </w:r>
      <w:bookmarkStart w:id="0" w:name="_GoBack"/>
      <w:bookmarkEnd w:id="0"/>
    </w:p>
    <w:p w:rsidR="00082701" w:rsidRPr="00082701" w:rsidRDefault="00082701" w:rsidP="000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Средства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перечисляются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на:</w:t>
      </w:r>
    </w:p>
    <w:p w:rsidR="00082701" w:rsidRPr="00082701" w:rsidRDefault="00082701" w:rsidP="000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Получатель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ПриватБанк</w:t>
      </w:r>
      <w:proofErr w:type="spellEnd"/>
    </w:p>
    <w:p w:rsidR="00082701" w:rsidRPr="00082701" w:rsidRDefault="00082701" w:rsidP="000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82701">
        <w:rPr>
          <w:rFonts w:ascii="Times New Roman" w:hAnsi="Times New Roman" w:cs="Times New Roman"/>
          <w:sz w:val="20"/>
          <w:szCs w:val="20"/>
          <w:lang w:val="uk-UA"/>
        </w:rPr>
        <w:t>р / с 29244825509100</w:t>
      </w:r>
    </w:p>
    <w:p w:rsidR="00082701" w:rsidRPr="00082701" w:rsidRDefault="00082701" w:rsidP="000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82701">
        <w:rPr>
          <w:rFonts w:ascii="Times New Roman" w:hAnsi="Times New Roman" w:cs="Times New Roman"/>
          <w:sz w:val="20"/>
          <w:szCs w:val="20"/>
          <w:lang w:val="uk-UA"/>
        </w:rPr>
        <w:t>МФО 305299</w:t>
      </w:r>
    </w:p>
    <w:p w:rsidR="00082701" w:rsidRPr="00082701" w:rsidRDefault="00082701" w:rsidP="000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82701">
        <w:rPr>
          <w:rFonts w:ascii="Times New Roman" w:hAnsi="Times New Roman" w:cs="Times New Roman"/>
          <w:sz w:val="20"/>
          <w:szCs w:val="20"/>
          <w:lang w:val="uk-UA"/>
        </w:rPr>
        <w:t>ЭДРПОУ: 14360570</w:t>
      </w:r>
    </w:p>
    <w:p w:rsidR="00082701" w:rsidRPr="00082701" w:rsidRDefault="00082701" w:rsidP="000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Назначение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: Для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пополнения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карты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№ 4627081203173823</w:t>
      </w:r>
    </w:p>
    <w:p w:rsidR="00082701" w:rsidRPr="00082701" w:rsidRDefault="00082701" w:rsidP="000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Лисовская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Ольга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Васильевна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>, ИНН: 3062105925</w:t>
      </w:r>
    </w:p>
    <w:p w:rsidR="00082701" w:rsidRPr="00082701" w:rsidRDefault="00082701" w:rsidP="000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При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перечислении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средств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необходимо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указывать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: «За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научный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журнал«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Уманская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старина.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Вып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... ».</w:t>
      </w:r>
    </w:p>
    <w:p w:rsidR="00082701" w:rsidRPr="00082701" w:rsidRDefault="00082701" w:rsidP="000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Оплата за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публикацию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статей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из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расчета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: одна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страница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(2000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знаков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с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пробелами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, 14 шрифт, 1,5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интервал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) -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двадцать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пять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грн. При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расчете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исходят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из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параметров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указанных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требованиях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к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оформлению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научных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статей.</w:t>
      </w:r>
    </w:p>
    <w:p w:rsidR="00082701" w:rsidRPr="00082701" w:rsidRDefault="00082701" w:rsidP="000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Возможна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скидка (50-100 грн. В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зависимости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от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объема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статьи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),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если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автору не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нужен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печатный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вариант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, а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устраивает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электронный</w:t>
      </w:r>
      <w:proofErr w:type="spellEnd"/>
    </w:p>
    <w:p w:rsidR="00082701" w:rsidRPr="00082701" w:rsidRDefault="00082701" w:rsidP="000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Публикация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статей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бесплатно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для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членов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редколлегии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журнала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руководителей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представительств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журнала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082701" w:rsidRPr="00082701" w:rsidRDefault="00082701" w:rsidP="000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Доктора наук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публикуются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бесплатно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(до 12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страниц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) при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условии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получения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только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электронного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варианта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82701">
        <w:rPr>
          <w:rFonts w:ascii="Times New Roman" w:hAnsi="Times New Roman" w:cs="Times New Roman"/>
          <w:sz w:val="20"/>
          <w:szCs w:val="20"/>
          <w:lang w:val="uk-UA"/>
        </w:rPr>
        <w:t>журнала</w:t>
      </w:r>
      <w:proofErr w:type="spellEnd"/>
      <w:r w:rsidRPr="00082701">
        <w:rPr>
          <w:rFonts w:ascii="Times New Roman" w:hAnsi="Times New Roman" w:cs="Times New Roman"/>
          <w:sz w:val="20"/>
          <w:szCs w:val="20"/>
          <w:lang w:val="uk-UA"/>
        </w:rPr>
        <w:t>.</w:t>
      </w:r>
    </w:p>
    <w:sectPr w:rsidR="00082701" w:rsidRPr="00082701" w:rsidSect="002107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50"/>
    <w:rsid w:val="00082701"/>
    <w:rsid w:val="001020B7"/>
    <w:rsid w:val="00210740"/>
    <w:rsid w:val="00401750"/>
    <w:rsid w:val="008B1BB9"/>
    <w:rsid w:val="00C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827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2701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827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2701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</cp:revision>
  <dcterms:created xsi:type="dcterms:W3CDTF">2016-12-27T18:41:00Z</dcterms:created>
  <dcterms:modified xsi:type="dcterms:W3CDTF">2016-12-28T07:07:00Z</dcterms:modified>
</cp:coreProperties>
</file>